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46F1" w14:textId="0A44B410" w:rsidR="00A77B3E" w:rsidRDefault="008354BC">
      <w:pPr>
        <w:spacing w:line="360" w:lineRule="auto"/>
        <w:jc w:val="right"/>
        <w:rPr>
          <w:sz w:val="20"/>
        </w:rPr>
      </w:pPr>
      <w:r>
        <w:rPr>
          <w:noProof/>
        </w:rPr>
        <w:drawing>
          <wp:inline distT="0" distB="0" distL="0" distR="0" wp14:anchorId="6BEFA8B1" wp14:editId="2A3FDBE3">
            <wp:extent cx="1390340" cy="361406"/>
            <wp:effectExtent l="0" t="0" r="635" b="63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9454" cy="368974"/>
                    </a:xfrm>
                    <a:prstGeom prst="rect">
                      <a:avLst/>
                    </a:prstGeom>
                    <a:noFill/>
                    <a:ln>
                      <a:noFill/>
                    </a:ln>
                  </pic:spPr>
                </pic:pic>
              </a:graphicData>
            </a:graphic>
          </wp:inline>
        </w:drawing>
      </w:r>
    </w:p>
    <w:p w14:paraId="101142D7" w14:textId="77777777" w:rsidR="00A77B3E" w:rsidRDefault="00667D8A" w:rsidP="000C599B">
      <w:pPr>
        <w:spacing w:line="418" w:lineRule="auto"/>
        <w:outlineLvl w:val="0"/>
        <w:rPr>
          <w:rFonts w:ascii="Arial" w:eastAsia="Arial" w:hAnsi="Arial" w:cs="Arial"/>
          <w:b/>
          <w:sz w:val="32"/>
        </w:rPr>
      </w:pPr>
      <w:r>
        <w:rPr>
          <w:rFonts w:ascii="Arial" w:eastAsia="Arial" w:hAnsi="Arial" w:cs="Arial"/>
          <w:b/>
          <w:sz w:val="32"/>
        </w:rPr>
        <w:t>Press Release</w:t>
      </w:r>
    </w:p>
    <w:p w14:paraId="013DEECD" w14:textId="77777777" w:rsidR="00A77B3E" w:rsidRDefault="00A77B3E" w:rsidP="000C599B">
      <w:pPr>
        <w:spacing w:line="288" w:lineRule="auto"/>
        <w:rPr>
          <w:sz w:val="20"/>
        </w:rPr>
      </w:pPr>
    </w:p>
    <w:p w14:paraId="30ECB06B" w14:textId="48FC2A06" w:rsidR="00A77B3E" w:rsidRDefault="00667D8A" w:rsidP="000C599B">
      <w:pPr>
        <w:keepNext/>
        <w:spacing w:line="288" w:lineRule="auto"/>
        <w:rPr>
          <w:rFonts w:ascii="Arial" w:eastAsia="Arial" w:hAnsi="Arial" w:cs="Arial"/>
          <w:b/>
        </w:rPr>
      </w:pPr>
      <w:r>
        <w:rPr>
          <w:rFonts w:ascii="Arial" w:eastAsia="Arial" w:hAnsi="Arial" w:cs="Arial"/>
          <w:b/>
        </w:rPr>
        <w:t xml:space="preserve">Verint to Announce </w:t>
      </w:r>
      <w:r w:rsidR="002465C2">
        <w:rPr>
          <w:rFonts w:ascii="Arial" w:eastAsia="Arial" w:hAnsi="Arial" w:cs="Arial"/>
          <w:b/>
        </w:rPr>
        <w:t>Second</w:t>
      </w:r>
      <w:r>
        <w:rPr>
          <w:rFonts w:ascii="Arial" w:eastAsia="Arial" w:hAnsi="Arial" w:cs="Arial"/>
          <w:b/>
        </w:rPr>
        <w:t xml:space="preserve"> Quarter</w:t>
      </w:r>
      <w:r w:rsidR="004103AE">
        <w:rPr>
          <w:rFonts w:ascii="Arial" w:eastAsia="Arial" w:hAnsi="Arial" w:cs="Arial"/>
          <w:b/>
        </w:rPr>
        <w:t xml:space="preserve"> </w:t>
      </w:r>
      <w:r>
        <w:rPr>
          <w:rFonts w:ascii="Arial" w:eastAsia="Arial" w:hAnsi="Arial" w:cs="Arial"/>
          <w:b/>
        </w:rPr>
        <w:t xml:space="preserve">Financial Results on </w:t>
      </w:r>
      <w:r w:rsidR="00130CE1">
        <w:rPr>
          <w:rFonts w:ascii="Arial" w:eastAsia="Arial" w:hAnsi="Arial" w:cs="Arial"/>
          <w:b/>
        </w:rPr>
        <w:t>Wednesday</w:t>
      </w:r>
      <w:r w:rsidR="004103AE">
        <w:rPr>
          <w:rFonts w:ascii="Arial" w:eastAsia="Arial" w:hAnsi="Arial" w:cs="Arial"/>
          <w:b/>
        </w:rPr>
        <w:t xml:space="preserve">, </w:t>
      </w:r>
      <w:r w:rsidR="002465C2">
        <w:rPr>
          <w:rFonts w:ascii="Arial" w:eastAsia="Arial" w:hAnsi="Arial" w:cs="Arial"/>
          <w:b/>
        </w:rPr>
        <w:t>September 6</w:t>
      </w:r>
      <w:r w:rsidR="004103AE">
        <w:rPr>
          <w:rFonts w:ascii="Arial" w:eastAsia="Arial" w:hAnsi="Arial" w:cs="Arial"/>
          <w:b/>
        </w:rPr>
        <w:t>, 202</w:t>
      </w:r>
      <w:r w:rsidR="000258FC">
        <w:rPr>
          <w:rFonts w:ascii="Arial" w:eastAsia="Arial" w:hAnsi="Arial" w:cs="Arial"/>
          <w:b/>
        </w:rPr>
        <w:t>3</w:t>
      </w:r>
    </w:p>
    <w:p w14:paraId="0338B3EB" w14:textId="77777777" w:rsidR="00A77B3E" w:rsidRDefault="00A77B3E" w:rsidP="000C599B">
      <w:pPr>
        <w:spacing w:line="288" w:lineRule="auto"/>
        <w:jc w:val="both"/>
        <w:rPr>
          <w:sz w:val="20"/>
        </w:rPr>
      </w:pPr>
    </w:p>
    <w:p w14:paraId="315AF6F1" w14:textId="77777777" w:rsidR="00A77B3E" w:rsidRDefault="00A77B3E" w:rsidP="000C599B">
      <w:pPr>
        <w:spacing w:line="288" w:lineRule="auto"/>
        <w:jc w:val="both"/>
        <w:rPr>
          <w:sz w:val="20"/>
        </w:rPr>
      </w:pPr>
    </w:p>
    <w:p w14:paraId="09C05AB7" w14:textId="7A16E0E2" w:rsidR="00A77B3E" w:rsidRDefault="00667D8A" w:rsidP="000C599B">
      <w:pPr>
        <w:spacing w:after="240" w:line="288" w:lineRule="auto"/>
        <w:rPr>
          <w:rFonts w:ascii="Arial" w:eastAsia="Arial" w:hAnsi="Arial" w:cs="Arial"/>
          <w:b/>
          <w:sz w:val="20"/>
        </w:rPr>
      </w:pPr>
      <w:r>
        <w:rPr>
          <w:rFonts w:ascii="Arial" w:eastAsia="Arial" w:hAnsi="Arial" w:cs="Arial"/>
          <w:b/>
          <w:sz w:val="20"/>
        </w:rPr>
        <w:t xml:space="preserve">MELVILLE, N.Y., </w:t>
      </w:r>
      <w:r w:rsidR="00792DA3">
        <w:rPr>
          <w:rFonts w:ascii="Arial" w:eastAsia="Arial" w:hAnsi="Arial" w:cs="Arial"/>
          <w:b/>
          <w:sz w:val="20"/>
        </w:rPr>
        <w:t>August 2</w:t>
      </w:r>
      <w:r w:rsidR="004F6E31">
        <w:rPr>
          <w:rFonts w:ascii="Arial" w:eastAsia="Arial" w:hAnsi="Arial" w:cs="Arial"/>
          <w:b/>
          <w:sz w:val="20"/>
        </w:rPr>
        <w:t>4</w:t>
      </w:r>
      <w:r w:rsidR="00855163" w:rsidRPr="006F1AF7">
        <w:rPr>
          <w:rFonts w:ascii="Arial" w:eastAsia="Arial" w:hAnsi="Arial" w:cs="Arial"/>
          <w:b/>
          <w:sz w:val="20"/>
        </w:rPr>
        <w:t>, 2023</w:t>
      </w:r>
      <w:r>
        <w:rPr>
          <w:rFonts w:ascii="Arial" w:eastAsia="Arial" w:hAnsi="Arial" w:cs="Arial"/>
          <w:b/>
          <w:sz w:val="20"/>
        </w:rPr>
        <w:t xml:space="preserve"> </w:t>
      </w:r>
      <w:r>
        <w:rPr>
          <w:rFonts w:ascii="Arial" w:eastAsia="Arial" w:hAnsi="Arial" w:cs="Arial"/>
          <w:sz w:val="20"/>
        </w:rPr>
        <w:t xml:space="preserve">— </w:t>
      </w:r>
      <w:hyperlink r:id="rId10" w:history="1">
        <w:r w:rsidRPr="00D12B57">
          <w:rPr>
            <w:rStyle w:val="Hyperlink"/>
            <w:rFonts w:ascii="Arial" w:eastAsia="Arial" w:hAnsi="Arial" w:cs="Arial"/>
            <w:sz w:val="20"/>
          </w:rPr>
          <w:t>Verint</w:t>
        </w:r>
        <w:r w:rsidRPr="00D12B57">
          <w:rPr>
            <w:rStyle w:val="Hyperlink"/>
            <w:rFonts w:ascii="Arial" w:eastAsia="Arial" w:hAnsi="Arial" w:cs="Arial"/>
            <w:sz w:val="20"/>
            <w:vertAlign w:val="superscript"/>
          </w:rPr>
          <w:t>®</w:t>
        </w:r>
      </w:hyperlink>
      <w:r>
        <w:rPr>
          <w:rFonts w:ascii="Arial" w:eastAsia="Arial" w:hAnsi="Arial" w:cs="Arial"/>
          <w:sz w:val="20"/>
        </w:rPr>
        <w:t xml:space="preserve"> (NASDAQ: VRNT) will conduct a conference call on </w:t>
      </w:r>
      <w:r w:rsidR="00B32D14">
        <w:rPr>
          <w:rFonts w:ascii="Arial" w:eastAsia="Arial" w:hAnsi="Arial" w:cs="Arial"/>
          <w:sz w:val="20"/>
        </w:rPr>
        <w:t>Wednesday</w:t>
      </w:r>
      <w:r w:rsidR="00C672B1">
        <w:rPr>
          <w:rFonts w:ascii="Arial" w:eastAsia="Arial" w:hAnsi="Arial" w:cs="Arial"/>
          <w:sz w:val="20"/>
        </w:rPr>
        <w:t xml:space="preserve">, </w:t>
      </w:r>
      <w:r w:rsidR="0070190C">
        <w:rPr>
          <w:rFonts w:ascii="Arial" w:eastAsia="Arial" w:hAnsi="Arial" w:cs="Arial"/>
          <w:sz w:val="20"/>
        </w:rPr>
        <w:t>September 6</w:t>
      </w:r>
      <w:r>
        <w:rPr>
          <w:rFonts w:ascii="Arial" w:eastAsia="Arial" w:hAnsi="Arial" w:cs="Arial"/>
          <w:sz w:val="20"/>
        </w:rPr>
        <w:t>, 202</w:t>
      </w:r>
      <w:r w:rsidR="000258FC">
        <w:rPr>
          <w:rFonts w:ascii="Arial" w:eastAsia="Arial" w:hAnsi="Arial" w:cs="Arial"/>
          <w:sz w:val="20"/>
        </w:rPr>
        <w:t>3</w:t>
      </w:r>
      <w:r w:rsidR="00032C20">
        <w:rPr>
          <w:rFonts w:ascii="Arial" w:eastAsia="Arial" w:hAnsi="Arial" w:cs="Arial"/>
          <w:sz w:val="20"/>
        </w:rPr>
        <w:t xml:space="preserve"> </w:t>
      </w:r>
      <w:r>
        <w:rPr>
          <w:rFonts w:ascii="Arial" w:eastAsia="Arial" w:hAnsi="Arial" w:cs="Arial"/>
          <w:sz w:val="20"/>
        </w:rPr>
        <w:t xml:space="preserve">at 4:30 p.m. ET to review its </w:t>
      </w:r>
      <w:r w:rsidR="0070190C">
        <w:rPr>
          <w:rFonts w:ascii="Arial" w:eastAsia="Arial" w:hAnsi="Arial" w:cs="Arial"/>
          <w:sz w:val="20"/>
        </w:rPr>
        <w:t>second</w:t>
      </w:r>
      <w:r w:rsidR="00B7394E">
        <w:rPr>
          <w:rFonts w:ascii="Arial" w:eastAsia="Arial" w:hAnsi="Arial" w:cs="Arial"/>
          <w:sz w:val="20"/>
        </w:rPr>
        <w:t xml:space="preserve"> </w:t>
      </w:r>
      <w:r w:rsidR="00BF3D55">
        <w:rPr>
          <w:rFonts w:ascii="Arial" w:eastAsia="Arial" w:hAnsi="Arial" w:cs="Arial"/>
          <w:sz w:val="20"/>
        </w:rPr>
        <w:t xml:space="preserve">quarter </w:t>
      </w:r>
      <w:r>
        <w:rPr>
          <w:rFonts w:ascii="Arial" w:eastAsia="Arial" w:hAnsi="Arial" w:cs="Arial"/>
          <w:sz w:val="20"/>
        </w:rPr>
        <w:t>financial results (for the</w:t>
      </w:r>
      <w:r w:rsidR="00266E84">
        <w:rPr>
          <w:rFonts w:ascii="Arial" w:eastAsia="Arial" w:hAnsi="Arial" w:cs="Arial"/>
          <w:sz w:val="20"/>
        </w:rPr>
        <w:t xml:space="preserve"> </w:t>
      </w:r>
      <w:r w:rsidR="00101A73">
        <w:rPr>
          <w:rFonts w:ascii="Arial" w:eastAsia="Arial" w:hAnsi="Arial" w:cs="Arial"/>
          <w:sz w:val="20"/>
        </w:rPr>
        <w:t>quarter</w:t>
      </w:r>
      <w:r>
        <w:rPr>
          <w:rFonts w:ascii="Arial" w:eastAsia="Arial" w:hAnsi="Arial" w:cs="Arial"/>
          <w:sz w:val="20"/>
        </w:rPr>
        <w:t xml:space="preserve"> </w:t>
      </w:r>
      <w:r w:rsidR="00BF3D55">
        <w:rPr>
          <w:rFonts w:ascii="Arial" w:eastAsia="Arial" w:hAnsi="Arial" w:cs="Arial"/>
          <w:sz w:val="20"/>
        </w:rPr>
        <w:t xml:space="preserve">ended </w:t>
      </w:r>
      <w:r w:rsidR="0070190C">
        <w:rPr>
          <w:rFonts w:ascii="Arial" w:eastAsia="Arial" w:hAnsi="Arial" w:cs="Arial"/>
          <w:sz w:val="20"/>
        </w:rPr>
        <w:t>July</w:t>
      </w:r>
      <w:r w:rsidR="005A038E">
        <w:rPr>
          <w:rFonts w:ascii="Arial" w:eastAsia="Arial" w:hAnsi="Arial" w:cs="Arial"/>
          <w:sz w:val="20"/>
        </w:rPr>
        <w:t xml:space="preserve"> </w:t>
      </w:r>
      <w:r w:rsidR="00E430C1">
        <w:rPr>
          <w:rFonts w:ascii="Arial" w:eastAsia="Arial" w:hAnsi="Arial" w:cs="Arial"/>
          <w:sz w:val="20"/>
        </w:rPr>
        <w:t>3</w:t>
      </w:r>
      <w:r w:rsidR="0070190C">
        <w:rPr>
          <w:rFonts w:ascii="Arial" w:eastAsia="Arial" w:hAnsi="Arial" w:cs="Arial"/>
          <w:sz w:val="20"/>
        </w:rPr>
        <w:t>1</w:t>
      </w:r>
      <w:r>
        <w:rPr>
          <w:rFonts w:ascii="Arial" w:eastAsia="Arial" w:hAnsi="Arial" w:cs="Arial"/>
          <w:sz w:val="20"/>
        </w:rPr>
        <w:t>, 202</w:t>
      </w:r>
      <w:r w:rsidR="00E30580">
        <w:rPr>
          <w:rFonts w:ascii="Arial" w:eastAsia="Arial" w:hAnsi="Arial" w:cs="Arial"/>
          <w:sz w:val="20"/>
        </w:rPr>
        <w:t>3</w:t>
      </w:r>
      <w:r>
        <w:rPr>
          <w:rFonts w:ascii="Arial" w:eastAsia="Arial" w:hAnsi="Arial" w:cs="Arial"/>
          <w:sz w:val="20"/>
        </w:rPr>
        <w:t xml:space="preserve">) and discuss its outlook.  An earnings press release will be issued after the market closes on </w:t>
      </w:r>
      <w:r w:rsidR="0070190C">
        <w:rPr>
          <w:rFonts w:ascii="Arial" w:eastAsia="Arial" w:hAnsi="Arial" w:cs="Arial"/>
          <w:sz w:val="20"/>
        </w:rPr>
        <w:t>September 6th</w:t>
      </w:r>
      <w:r>
        <w:rPr>
          <w:rFonts w:ascii="Arial" w:eastAsia="Arial" w:hAnsi="Arial" w:cs="Arial"/>
          <w:sz w:val="20"/>
        </w:rPr>
        <w:t>.</w:t>
      </w:r>
    </w:p>
    <w:p w14:paraId="3364DCD2" w14:textId="7BE2FA94" w:rsidR="00A77B3E" w:rsidRDefault="00667D8A" w:rsidP="000C599B">
      <w:pPr>
        <w:spacing w:line="276" w:lineRule="auto"/>
        <w:rPr>
          <w:rFonts w:ascii="Arial" w:eastAsia="Arial" w:hAnsi="Arial" w:cs="Arial"/>
          <w:sz w:val="20"/>
        </w:rPr>
      </w:pPr>
      <w:r>
        <w:rPr>
          <w:rFonts w:ascii="Arial" w:eastAsia="Arial" w:hAnsi="Arial" w:cs="Arial"/>
          <w:sz w:val="20"/>
        </w:rPr>
        <w:t xml:space="preserve">A real-time webcast of the conference call with presentation slides will be available on </w:t>
      </w:r>
      <w:hyperlink r:id="rId11" w:history="1">
        <w:r w:rsidRPr="00D12B57">
          <w:rPr>
            <w:rStyle w:val="Hyperlink"/>
            <w:rFonts w:ascii="Arial" w:eastAsia="Arial" w:hAnsi="Arial" w:cs="Arial"/>
            <w:sz w:val="20"/>
          </w:rPr>
          <w:t>Verint's Investor Relations webcast page</w:t>
        </w:r>
      </w:hyperlink>
      <w:r>
        <w:rPr>
          <w:rFonts w:ascii="Arial" w:eastAsia="Arial" w:hAnsi="Arial" w:cs="Arial"/>
          <w:sz w:val="20"/>
        </w:rPr>
        <w:t xml:space="preserve">.  </w:t>
      </w:r>
      <w:r w:rsidR="008A2D7B" w:rsidRPr="008A2D7B">
        <w:rPr>
          <w:rFonts w:ascii="Arial" w:eastAsia="Arial" w:hAnsi="Arial" w:cs="Arial"/>
          <w:sz w:val="20"/>
        </w:rPr>
        <w:t xml:space="preserve">Participants may register for the </w:t>
      </w:r>
      <w:r w:rsidR="008A2D7B" w:rsidRPr="0011641B">
        <w:rPr>
          <w:rFonts w:ascii="Arial" w:eastAsia="Arial" w:hAnsi="Arial" w:cs="Arial"/>
          <w:sz w:val="20"/>
        </w:rPr>
        <w:t>ca</w:t>
      </w:r>
      <w:r w:rsidR="008A2D7B" w:rsidRPr="00743FAF">
        <w:rPr>
          <w:rFonts w:ascii="Arial" w:eastAsia="Arial" w:hAnsi="Arial" w:cs="Arial"/>
          <w:sz w:val="20"/>
        </w:rPr>
        <w:t xml:space="preserve">ll </w:t>
      </w:r>
      <w:hyperlink r:id="rId12" w:history="1">
        <w:r w:rsidR="008A2D7B" w:rsidRPr="000A0603">
          <w:rPr>
            <w:rStyle w:val="Hyperlink"/>
            <w:rFonts w:ascii="Arial" w:eastAsia="Arial" w:hAnsi="Arial" w:cs="Arial"/>
            <w:sz w:val="20"/>
          </w:rPr>
          <w:t>here</w:t>
        </w:r>
      </w:hyperlink>
      <w:r w:rsidR="008A2D7B" w:rsidRPr="0011641B">
        <w:rPr>
          <w:rFonts w:ascii="Arial" w:eastAsia="Arial" w:hAnsi="Arial" w:cs="Arial"/>
          <w:sz w:val="20"/>
        </w:rPr>
        <w:t xml:space="preserve"> to</w:t>
      </w:r>
      <w:r w:rsidR="008A2D7B" w:rsidRPr="008A2D7B">
        <w:rPr>
          <w:rFonts w:ascii="Arial" w:eastAsia="Arial" w:hAnsi="Arial" w:cs="Arial"/>
          <w:sz w:val="20"/>
        </w:rPr>
        <w:t xml:space="preserve"> receive the dial-in numbers and unique PIN to access the call. Please join the call 5-10 minutes prior to the scheduled start time.</w:t>
      </w:r>
    </w:p>
    <w:p w14:paraId="3F7842ED" w14:textId="77777777" w:rsidR="00A77B3E" w:rsidRDefault="00A77B3E" w:rsidP="000C599B">
      <w:pPr>
        <w:spacing w:line="418" w:lineRule="auto"/>
        <w:rPr>
          <w:sz w:val="20"/>
        </w:rPr>
      </w:pPr>
    </w:p>
    <w:p w14:paraId="3C675D07" w14:textId="77777777" w:rsidR="00596AAC" w:rsidRPr="00596AAC" w:rsidRDefault="00596AAC" w:rsidP="00596AAC">
      <w:pPr>
        <w:rPr>
          <w:rFonts w:ascii="Arial" w:eastAsia="Calibri" w:hAnsi="Arial" w:cs="Arial"/>
          <w:b/>
          <w:bCs/>
          <w:kern w:val="0"/>
          <w:sz w:val="20"/>
          <w:szCs w:val="20"/>
        </w:rPr>
      </w:pPr>
      <w:r w:rsidRPr="00596AAC">
        <w:rPr>
          <w:rFonts w:ascii="Arial" w:eastAsia="Calibri" w:hAnsi="Arial" w:cs="Arial"/>
          <w:b/>
          <w:bCs/>
          <w:kern w:val="0"/>
          <w:sz w:val="20"/>
          <w:szCs w:val="20"/>
        </w:rPr>
        <w:t>About Verint</w:t>
      </w:r>
    </w:p>
    <w:p w14:paraId="2D47AC72" w14:textId="77777777" w:rsidR="00A4133C" w:rsidRDefault="00A4133C" w:rsidP="00A4133C">
      <w:pPr>
        <w:rPr>
          <w:rFonts w:ascii="Arial" w:hAnsi="Arial" w:cs="Arial"/>
          <w:sz w:val="20"/>
          <w:szCs w:val="20"/>
        </w:rPr>
      </w:pPr>
      <w:r>
        <w:rPr>
          <w:rFonts w:ascii="Arial" w:hAnsi="Arial" w:cs="Arial"/>
          <w:sz w:val="20"/>
          <w:szCs w:val="20"/>
        </w:rPr>
        <w:t>Verint</w:t>
      </w:r>
      <w:r>
        <w:rPr>
          <w:rFonts w:ascii="Arial" w:hAnsi="Arial" w:cs="Arial"/>
          <w:sz w:val="20"/>
          <w:szCs w:val="20"/>
          <w:vertAlign w:val="superscript"/>
        </w:rPr>
        <w:t>®</w:t>
      </w:r>
      <w:r>
        <w:rPr>
          <w:rFonts w:ascii="Arial" w:hAnsi="Arial" w:cs="Arial"/>
          <w:sz w:val="20"/>
          <w:szCs w:val="20"/>
        </w:rPr>
        <w:t xml:space="preserve"> (NASDAQ: VRNT) helps the world’s most iconic brands continuously elevate the customer experience (CX) and reduce operating costs. More than 10,000 organizations in 175 countries – including over 85 of the Fortune 100 companies – rely on Verint’s open customer engagement platform to harness the power of data and AI to maximize CX automation.</w:t>
      </w:r>
    </w:p>
    <w:p w14:paraId="1F005592" w14:textId="77777777" w:rsidR="00596AAC" w:rsidRPr="00596AAC" w:rsidRDefault="00596AAC" w:rsidP="00596AAC">
      <w:pPr>
        <w:rPr>
          <w:rFonts w:ascii="Arial" w:eastAsia="Calibri" w:hAnsi="Arial" w:cs="Arial"/>
          <w:color w:val="262A32"/>
          <w:kern w:val="0"/>
          <w:sz w:val="20"/>
          <w:szCs w:val="20"/>
          <w:shd w:val="clear" w:color="auto" w:fill="FFFFFF"/>
        </w:rPr>
      </w:pPr>
      <w:r w:rsidRPr="00596AAC">
        <w:rPr>
          <w:rFonts w:ascii="Arial" w:eastAsia="Calibri" w:hAnsi="Arial" w:cs="Arial"/>
          <w:color w:val="262A32"/>
          <w:kern w:val="0"/>
          <w:sz w:val="20"/>
          <w:szCs w:val="20"/>
          <w:shd w:val="clear" w:color="auto" w:fill="FFFFFF"/>
        </w:rPr>
        <w:t> </w:t>
      </w:r>
    </w:p>
    <w:p w14:paraId="6ADF77E9" w14:textId="77777777" w:rsidR="00596AAC" w:rsidRPr="00596AAC" w:rsidRDefault="00596AAC" w:rsidP="00596AAC">
      <w:pPr>
        <w:rPr>
          <w:rFonts w:ascii="Arial" w:eastAsia="Calibri" w:hAnsi="Arial" w:cs="Arial"/>
          <w:color w:val="262A32"/>
          <w:kern w:val="0"/>
          <w:sz w:val="20"/>
          <w:szCs w:val="20"/>
          <w:shd w:val="clear" w:color="auto" w:fill="FFFFFF"/>
        </w:rPr>
      </w:pPr>
      <w:r w:rsidRPr="00596AAC">
        <w:rPr>
          <w:rFonts w:ascii="Arial" w:eastAsia="Calibri" w:hAnsi="Arial" w:cs="Arial"/>
          <w:color w:val="262A32"/>
          <w:kern w:val="0"/>
          <w:sz w:val="20"/>
          <w:szCs w:val="20"/>
          <w:shd w:val="clear" w:color="auto" w:fill="FFFFFF"/>
        </w:rPr>
        <w:t>Verint. The Customer Engagement Company</w:t>
      </w:r>
      <w:r w:rsidRPr="00596AAC">
        <w:rPr>
          <w:rFonts w:ascii="Arial" w:eastAsia="Calibri" w:hAnsi="Arial" w:cs="Arial"/>
          <w:color w:val="262A32"/>
          <w:kern w:val="0"/>
          <w:sz w:val="20"/>
          <w:szCs w:val="20"/>
          <w:shd w:val="clear" w:color="auto" w:fill="FFFFFF"/>
          <w:vertAlign w:val="superscript"/>
        </w:rPr>
        <w:t>®</w:t>
      </w:r>
      <w:r w:rsidRPr="00596AAC">
        <w:rPr>
          <w:rFonts w:ascii="Arial" w:eastAsia="Calibri" w:hAnsi="Arial" w:cs="Arial"/>
          <w:color w:val="262A32"/>
          <w:kern w:val="0"/>
          <w:sz w:val="20"/>
          <w:szCs w:val="20"/>
          <w:shd w:val="clear" w:color="auto" w:fill="FFFFFF"/>
        </w:rPr>
        <w:t>. Learn more at </w:t>
      </w:r>
      <w:hyperlink r:id="rId13" w:history="1">
        <w:r w:rsidRPr="00596AAC">
          <w:rPr>
            <w:rFonts w:ascii="Arial" w:eastAsia="Calibri" w:hAnsi="Arial" w:cs="Arial"/>
            <w:color w:val="0563C1"/>
            <w:kern w:val="0"/>
            <w:sz w:val="20"/>
            <w:szCs w:val="20"/>
            <w:u w:val="single"/>
            <w:shd w:val="clear" w:color="auto" w:fill="FFFFFF"/>
          </w:rPr>
          <w:t>Verint.com</w:t>
        </w:r>
      </w:hyperlink>
      <w:r w:rsidRPr="00596AAC">
        <w:rPr>
          <w:rFonts w:ascii="Arial" w:eastAsia="Calibri" w:hAnsi="Arial" w:cs="Arial"/>
          <w:color w:val="262A32"/>
          <w:kern w:val="0"/>
          <w:sz w:val="20"/>
          <w:szCs w:val="20"/>
          <w:shd w:val="clear" w:color="auto" w:fill="FFFFFF"/>
        </w:rPr>
        <w:t>.</w:t>
      </w:r>
    </w:p>
    <w:p w14:paraId="1A08167D" w14:textId="77777777" w:rsidR="00596AAC" w:rsidRPr="00596AAC" w:rsidRDefault="00596AAC" w:rsidP="00596AAC">
      <w:pPr>
        <w:rPr>
          <w:rFonts w:ascii="Arial" w:eastAsia="Calibri" w:hAnsi="Arial" w:cs="Arial"/>
          <w:color w:val="262A32"/>
          <w:kern w:val="0"/>
          <w:sz w:val="20"/>
          <w:szCs w:val="20"/>
          <w:shd w:val="clear" w:color="auto" w:fill="FFFFFF"/>
        </w:rPr>
      </w:pPr>
      <w:r w:rsidRPr="00596AAC">
        <w:rPr>
          <w:rFonts w:ascii="Arial" w:eastAsia="Calibri" w:hAnsi="Arial" w:cs="Arial"/>
          <w:color w:val="262A32"/>
          <w:kern w:val="0"/>
          <w:sz w:val="20"/>
          <w:szCs w:val="20"/>
          <w:shd w:val="clear" w:color="auto" w:fill="FFFFFF"/>
        </w:rPr>
        <w:t> </w:t>
      </w:r>
    </w:p>
    <w:p w14:paraId="4353822A" w14:textId="77777777" w:rsidR="00596AAC" w:rsidRPr="00596AAC" w:rsidRDefault="00596AAC" w:rsidP="00596AAC">
      <w:pPr>
        <w:rPr>
          <w:rFonts w:ascii="Arial" w:eastAsia="Calibri" w:hAnsi="Arial" w:cs="Arial"/>
          <w:color w:val="262A32"/>
          <w:kern w:val="0"/>
          <w:sz w:val="18"/>
          <w:szCs w:val="18"/>
          <w:shd w:val="clear" w:color="auto" w:fill="FFFFFF"/>
        </w:rPr>
      </w:pPr>
      <w:r w:rsidRPr="00596AAC">
        <w:rPr>
          <w:rFonts w:ascii="Arial" w:eastAsia="Calibri" w:hAnsi="Arial" w:cs="Arial"/>
          <w:color w:val="262A32"/>
          <w:kern w:val="0"/>
          <w:sz w:val="18"/>
          <w:szCs w:val="18"/>
          <w:shd w:val="clear" w:color="auto" w:fill="FFFFFF"/>
        </w:rPr>
        <w:t>This press release contains “forward-looking statements,” including statements regarding expectations, predictions, views, opportunities, plans, strategies, beliefs, and statements of similar effect relating to Verint Systems Inc. These forward-looking statements are not guarantees of future performance and they are based on management's expectations that involve a number of risks, uncertainties and assumptions, any of which could cause actual results to differ materially from those expressed in or implied by the forward-looking statements. For a detailed discussion of these risk factors, see our Annual Report on Form 10-K for the fiscal year ended January 31, 2023, and other filings we make with the SEC. The forward-looking statements contained in this press release are made as of the date of this press release and, except as required by law, Verint assumes no obligation to update or revise them or to provide reasons why actual results may differ.</w:t>
      </w:r>
    </w:p>
    <w:p w14:paraId="75B56D68" w14:textId="77777777" w:rsidR="00596AAC" w:rsidRPr="00596AAC" w:rsidRDefault="00596AAC" w:rsidP="00596AAC">
      <w:pPr>
        <w:rPr>
          <w:rFonts w:ascii="Arial" w:eastAsia="Calibri" w:hAnsi="Arial" w:cs="Arial"/>
          <w:color w:val="262A32"/>
          <w:kern w:val="0"/>
          <w:sz w:val="18"/>
          <w:szCs w:val="18"/>
          <w:shd w:val="clear" w:color="auto" w:fill="FFFFFF"/>
        </w:rPr>
      </w:pPr>
      <w:r w:rsidRPr="00596AAC">
        <w:rPr>
          <w:rFonts w:ascii="Arial" w:eastAsia="Calibri" w:hAnsi="Arial" w:cs="Arial"/>
          <w:color w:val="262A32"/>
          <w:kern w:val="0"/>
          <w:sz w:val="18"/>
          <w:szCs w:val="18"/>
          <w:shd w:val="clear" w:color="auto" w:fill="FFFFFF"/>
        </w:rPr>
        <w:t xml:space="preserve"> </w:t>
      </w:r>
    </w:p>
    <w:p w14:paraId="414304DE" w14:textId="77777777" w:rsidR="006B70A0" w:rsidRPr="006B70A0" w:rsidRDefault="006B70A0" w:rsidP="006B70A0">
      <w:pPr>
        <w:spacing w:line="288" w:lineRule="auto"/>
        <w:rPr>
          <w:rFonts w:ascii="Arial" w:eastAsia="Calibri" w:hAnsi="Arial" w:cs="Arial"/>
          <w:color w:val="262A32"/>
          <w:kern w:val="0"/>
          <w:sz w:val="18"/>
          <w:szCs w:val="18"/>
          <w:shd w:val="clear" w:color="auto" w:fill="FFFFFF"/>
        </w:rPr>
      </w:pPr>
      <w:r w:rsidRPr="006B70A0">
        <w:rPr>
          <w:rFonts w:ascii="Arial" w:eastAsia="Calibri" w:hAnsi="Arial" w:cs="Arial"/>
          <w:color w:val="262A32"/>
          <w:kern w:val="0"/>
          <w:sz w:val="18"/>
          <w:szCs w:val="18"/>
          <w:shd w:val="clear" w:color="auto" w:fill="FFFFFF"/>
        </w:rPr>
        <w:t>VERINT, VERINT DA VINCI, VERINT OPEN CCAAS, THE CUSTOMER ENGAGEMENT COMPANY, BOUNDLESS CUSTOMER ENGAGEMENT, AND THE ENGAGEMENT CAPACITY GAP are trademarks of Verint Systems Inc. or its subsidiaries. Verint and other parties may also have trademark rights in other terms used herein.</w:t>
      </w:r>
    </w:p>
    <w:p w14:paraId="714C5090" w14:textId="77777777" w:rsidR="00A77B3E" w:rsidRDefault="00A77B3E" w:rsidP="000C599B">
      <w:pPr>
        <w:spacing w:line="288" w:lineRule="auto"/>
        <w:rPr>
          <w:sz w:val="20"/>
        </w:rPr>
      </w:pPr>
    </w:p>
    <w:p w14:paraId="17BB875F" w14:textId="77777777" w:rsidR="00A77B3E" w:rsidRDefault="00667D8A" w:rsidP="000C599B">
      <w:pPr>
        <w:spacing w:line="288" w:lineRule="auto"/>
        <w:jc w:val="center"/>
        <w:rPr>
          <w:rFonts w:ascii="Arial" w:eastAsia="Arial" w:hAnsi="Arial" w:cs="Arial"/>
          <w:sz w:val="20"/>
        </w:rPr>
      </w:pPr>
      <w:r>
        <w:rPr>
          <w:rFonts w:ascii="Arial" w:eastAsia="Arial" w:hAnsi="Arial" w:cs="Arial"/>
          <w:sz w:val="20"/>
        </w:rPr>
        <w:t>###</w:t>
      </w:r>
    </w:p>
    <w:p w14:paraId="422104CA" w14:textId="77777777" w:rsidR="00A77B3E" w:rsidRDefault="00A77B3E" w:rsidP="000C599B">
      <w:pPr>
        <w:spacing w:line="288" w:lineRule="auto"/>
        <w:rPr>
          <w:rFonts w:ascii="Arial" w:eastAsia="Arial" w:hAnsi="Arial" w:cs="Arial"/>
          <w:b/>
          <w:sz w:val="20"/>
        </w:rPr>
      </w:pPr>
    </w:p>
    <w:p w14:paraId="07C18716" w14:textId="77777777" w:rsidR="00A77B3E" w:rsidRDefault="00667D8A" w:rsidP="000C599B">
      <w:pPr>
        <w:spacing w:line="288" w:lineRule="auto"/>
        <w:rPr>
          <w:rFonts w:ascii="Arial" w:eastAsia="Arial" w:hAnsi="Arial" w:cs="Arial"/>
          <w:b/>
          <w:sz w:val="20"/>
        </w:rPr>
      </w:pPr>
      <w:r>
        <w:rPr>
          <w:rFonts w:ascii="Arial" w:eastAsia="Arial" w:hAnsi="Arial" w:cs="Arial"/>
          <w:b/>
          <w:sz w:val="20"/>
          <w:u w:val="single"/>
        </w:rPr>
        <w:t>Investor Relations Contact</w:t>
      </w:r>
      <w:r>
        <w:rPr>
          <w:rFonts w:ascii="Arial" w:eastAsia="Arial" w:hAnsi="Arial" w:cs="Arial"/>
          <w:b/>
          <w:sz w:val="20"/>
        </w:rPr>
        <w:t>:</w:t>
      </w:r>
    </w:p>
    <w:p w14:paraId="027A3758" w14:textId="39F9C5BE" w:rsidR="00A77B3E" w:rsidRDefault="00AB14C7" w:rsidP="000C599B">
      <w:pPr>
        <w:spacing w:line="288" w:lineRule="auto"/>
        <w:rPr>
          <w:rFonts w:ascii="Arial" w:eastAsia="Arial" w:hAnsi="Arial" w:cs="Arial"/>
          <w:sz w:val="20"/>
        </w:rPr>
      </w:pPr>
      <w:r>
        <w:rPr>
          <w:rFonts w:ascii="Arial" w:eastAsia="Arial" w:hAnsi="Arial" w:cs="Arial"/>
          <w:sz w:val="20"/>
        </w:rPr>
        <w:t>Matthew Frankel, CFA</w:t>
      </w:r>
    </w:p>
    <w:p w14:paraId="25A9E2DE" w14:textId="77777777" w:rsidR="00A77B3E" w:rsidRDefault="00667D8A" w:rsidP="000C599B">
      <w:pPr>
        <w:spacing w:line="288" w:lineRule="auto"/>
        <w:rPr>
          <w:rFonts w:ascii="Arial" w:eastAsia="Arial" w:hAnsi="Arial" w:cs="Arial"/>
          <w:sz w:val="20"/>
        </w:rPr>
      </w:pPr>
      <w:r>
        <w:rPr>
          <w:rFonts w:ascii="Arial" w:eastAsia="Arial" w:hAnsi="Arial" w:cs="Arial"/>
          <w:sz w:val="20"/>
        </w:rPr>
        <w:t>Verint Systems Inc.</w:t>
      </w:r>
    </w:p>
    <w:p w14:paraId="01712576" w14:textId="3E23D9F9" w:rsidR="00A77B3E" w:rsidRDefault="00667D8A" w:rsidP="000C599B">
      <w:pPr>
        <w:spacing w:line="288" w:lineRule="auto"/>
        <w:rPr>
          <w:rFonts w:ascii="Arial" w:eastAsia="Arial" w:hAnsi="Arial" w:cs="Arial"/>
          <w:sz w:val="20"/>
        </w:rPr>
      </w:pPr>
      <w:r>
        <w:rPr>
          <w:rFonts w:ascii="Arial" w:eastAsia="Arial" w:hAnsi="Arial" w:cs="Arial"/>
          <w:sz w:val="20"/>
        </w:rPr>
        <w:t>(631) 962-</w:t>
      </w:r>
      <w:r w:rsidR="00AB14C7">
        <w:rPr>
          <w:rFonts w:ascii="Arial" w:eastAsia="Arial" w:hAnsi="Arial" w:cs="Arial"/>
          <w:sz w:val="20"/>
        </w:rPr>
        <w:t>9672</w:t>
      </w:r>
    </w:p>
    <w:p w14:paraId="6CB6DCEE" w14:textId="006DF808" w:rsidR="00A77B3E" w:rsidRDefault="00AB14C7" w:rsidP="000C599B">
      <w:pPr>
        <w:spacing w:line="288" w:lineRule="auto"/>
        <w:rPr>
          <w:rFonts w:ascii="Arial" w:eastAsia="Arial" w:hAnsi="Arial" w:cs="Arial"/>
          <w:sz w:val="20"/>
        </w:rPr>
      </w:pPr>
      <w:r>
        <w:rPr>
          <w:rFonts w:ascii="Arial" w:eastAsia="Arial" w:hAnsi="Arial" w:cs="Arial"/>
          <w:sz w:val="20"/>
        </w:rPr>
        <w:t>matthew.frankel</w:t>
      </w:r>
      <w:r w:rsidR="00667D8A">
        <w:rPr>
          <w:rFonts w:ascii="Arial" w:eastAsia="Arial" w:hAnsi="Arial" w:cs="Arial"/>
          <w:sz w:val="20"/>
        </w:rPr>
        <w:t>@verint.com</w:t>
      </w:r>
    </w:p>
    <w:sectPr w:rsidR="00A77B3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855" w:right="990" w:bottom="855" w:left="990" w:header="270"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DFAB" w14:textId="77777777" w:rsidR="00F742F9" w:rsidRDefault="00F742F9">
      <w:r>
        <w:separator/>
      </w:r>
    </w:p>
  </w:endnote>
  <w:endnote w:type="continuationSeparator" w:id="0">
    <w:p w14:paraId="6721C597" w14:textId="77777777" w:rsidR="00F742F9" w:rsidRDefault="00F742F9">
      <w:r>
        <w:continuationSeparator/>
      </w:r>
    </w:p>
  </w:endnote>
  <w:endnote w:type="continuationNotice" w:id="1">
    <w:p w14:paraId="207A020D" w14:textId="77777777" w:rsidR="00F742F9" w:rsidRDefault="00F74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2DD8" w14:textId="77777777" w:rsidR="00667D8A" w:rsidRDefault="00667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0598" w14:textId="77777777" w:rsidR="00565397" w:rsidRDefault="00565397" w:rsidP="000C599B">
    <w:pPr>
      <w:spacing w:line="288" w:lineRule="auto"/>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61CE" w14:textId="77777777" w:rsidR="00667D8A" w:rsidRDefault="00667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1C5BD" w14:textId="77777777" w:rsidR="00F742F9" w:rsidRDefault="00F742F9">
      <w:r>
        <w:separator/>
      </w:r>
    </w:p>
  </w:footnote>
  <w:footnote w:type="continuationSeparator" w:id="0">
    <w:p w14:paraId="7C4E5BA6" w14:textId="77777777" w:rsidR="00F742F9" w:rsidRDefault="00F742F9">
      <w:r>
        <w:continuationSeparator/>
      </w:r>
    </w:p>
  </w:footnote>
  <w:footnote w:type="continuationNotice" w:id="1">
    <w:p w14:paraId="6D3652CC" w14:textId="77777777" w:rsidR="00F742F9" w:rsidRDefault="00F74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E843" w14:textId="77777777" w:rsidR="00667D8A" w:rsidRDefault="00667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C627" w14:textId="77777777" w:rsidR="00565397" w:rsidRDefault="00565397" w:rsidP="000C599B">
    <w:pPr>
      <w:spacing w:line="288"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02E1" w14:textId="77777777" w:rsidR="00667D8A" w:rsidRDefault="00667D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208C"/>
    <w:rsid w:val="000220A8"/>
    <w:rsid w:val="000258FC"/>
    <w:rsid w:val="00032C20"/>
    <w:rsid w:val="0007467D"/>
    <w:rsid w:val="000861CF"/>
    <w:rsid w:val="000A0603"/>
    <w:rsid w:val="000B1FC1"/>
    <w:rsid w:val="000C599B"/>
    <w:rsid w:val="00101A73"/>
    <w:rsid w:val="00112341"/>
    <w:rsid w:val="0011641B"/>
    <w:rsid w:val="00122EF9"/>
    <w:rsid w:val="00127BA6"/>
    <w:rsid w:val="00130CE1"/>
    <w:rsid w:val="00141757"/>
    <w:rsid w:val="0018615F"/>
    <w:rsid w:val="00190436"/>
    <w:rsid w:val="00193CA6"/>
    <w:rsid w:val="001A07E3"/>
    <w:rsid w:val="001A4352"/>
    <w:rsid w:val="001B4FCA"/>
    <w:rsid w:val="001C308D"/>
    <w:rsid w:val="001C4962"/>
    <w:rsid w:val="001D7F31"/>
    <w:rsid w:val="0022103D"/>
    <w:rsid w:val="00237A88"/>
    <w:rsid w:val="0024107F"/>
    <w:rsid w:val="002465C2"/>
    <w:rsid w:val="00266E84"/>
    <w:rsid w:val="00274C72"/>
    <w:rsid w:val="0028074A"/>
    <w:rsid w:val="002C2F90"/>
    <w:rsid w:val="002F1AA8"/>
    <w:rsid w:val="002F79E7"/>
    <w:rsid w:val="003465E3"/>
    <w:rsid w:val="00383DDA"/>
    <w:rsid w:val="00392D65"/>
    <w:rsid w:val="003D1CB8"/>
    <w:rsid w:val="003D4625"/>
    <w:rsid w:val="003E10FC"/>
    <w:rsid w:val="00404E95"/>
    <w:rsid w:val="004103AE"/>
    <w:rsid w:val="004344BA"/>
    <w:rsid w:val="00455297"/>
    <w:rsid w:val="0049504A"/>
    <w:rsid w:val="004D7B6A"/>
    <w:rsid w:val="004F6E31"/>
    <w:rsid w:val="00555320"/>
    <w:rsid w:val="00560FD4"/>
    <w:rsid w:val="00564756"/>
    <w:rsid w:val="00565397"/>
    <w:rsid w:val="00592C0A"/>
    <w:rsid w:val="00596AAC"/>
    <w:rsid w:val="005A038E"/>
    <w:rsid w:val="005A3876"/>
    <w:rsid w:val="005C414E"/>
    <w:rsid w:val="00611A2C"/>
    <w:rsid w:val="006319FB"/>
    <w:rsid w:val="00646208"/>
    <w:rsid w:val="006516BF"/>
    <w:rsid w:val="00667D8A"/>
    <w:rsid w:val="00674278"/>
    <w:rsid w:val="00692096"/>
    <w:rsid w:val="006A79C9"/>
    <w:rsid w:val="006B70A0"/>
    <w:rsid w:val="006D186C"/>
    <w:rsid w:val="006F1AF7"/>
    <w:rsid w:val="0070138F"/>
    <w:rsid w:val="0070190C"/>
    <w:rsid w:val="00713CC4"/>
    <w:rsid w:val="00743FAF"/>
    <w:rsid w:val="007670F4"/>
    <w:rsid w:val="0077450A"/>
    <w:rsid w:val="00774E4C"/>
    <w:rsid w:val="00776292"/>
    <w:rsid w:val="00792DA3"/>
    <w:rsid w:val="00795167"/>
    <w:rsid w:val="007A0A25"/>
    <w:rsid w:val="00827572"/>
    <w:rsid w:val="00827E2D"/>
    <w:rsid w:val="008354BC"/>
    <w:rsid w:val="00836D0F"/>
    <w:rsid w:val="00855163"/>
    <w:rsid w:val="00882DDB"/>
    <w:rsid w:val="00890E45"/>
    <w:rsid w:val="008A2D7B"/>
    <w:rsid w:val="008E366E"/>
    <w:rsid w:val="008F2512"/>
    <w:rsid w:val="009531EF"/>
    <w:rsid w:val="009718D7"/>
    <w:rsid w:val="00973108"/>
    <w:rsid w:val="009C5711"/>
    <w:rsid w:val="009E2F81"/>
    <w:rsid w:val="009F1689"/>
    <w:rsid w:val="00A04F8B"/>
    <w:rsid w:val="00A4133C"/>
    <w:rsid w:val="00A446BB"/>
    <w:rsid w:val="00A503E1"/>
    <w:rsid w:val="00A77B3E"/>
    <w:rsid w:val="00A927B6"/>
    <w:rsid w:val="00AB14C7"/>
    <w:rsid w:val="00AC6B77"/>
    <w:rsid w:val="00AC6BA4"/>
    <w:rsid w:val="00AE6EB4"/>
    <w:rsid w:val="00AE7B03"/>
    <w:rsid w:val="00B21AA6"/>
    <w:rsid w:val="00B32D14"/>
    <w:rsid w:val="00B557E3"/>
    <w:rsid w:val="00B7394E"/>
    <w:rsid w:val="00B82196"/>
    <w:rsid w:val="00B85CFA"/>
    <w:rsid w:val="00BB2C88"/>
    <w:rsid w:val="00BC4A81"/>
    <w:rsid w:val="00BF1EE0"/>
    <w:rsid w:val="00BF2B9C"/>
    <w:rsid w:val="00BF3D55"/>
    <w:rsid w:val="00C10E33"/>
    <w:rsid w:val="00C23F9E"/>
    <w:rsid w:val="00C41D19"/>
    <w:rsid w:val="00C63390"/>
    <w:rsid w:val="00C672B1"/>
    <w:rsid w:val="00C67BB4"/>
    <w:rsid w:val="00C73A6C"/>
    <w:rsid w:val="00CA2A55"/>
    <w:rsid w:val="00CC65FC"/>
    <w:rsid w:val="00D00EB2"/>
    <w:rsid w:val="00D12B57"/>
    <w:rsid w:val="00D15D98"/>
    <w:rsid w:val="00D24E92"/>
    <w:rsid w:val="00D46242"/>
    <w:rsid w:val="00D82ED7"/>
    <w:rsid w:val="00D85B60"/>
    <w:rsid w:val="00DA41E2"/>
    <w:rsid w:val="00DB19A2"/>
    <w:rsid w:val="00DB539C"/>
    <w:rsid w:val="00DC2C09"/>
    <w:rsid w:val="00DF1721"/>
    <w:rsid w:val="00E30580"/>
    <w:rsid w:val="00E430C1"/>
    <w:rsid w:val="00E4739B"/>
    <w:rsid w:val="00E7566E"/>
    <w:rsid w:val="00EB2DE3"/>
    <w:rsid w:val="00ED2A30"/>
    <w:rsid w:val="00EF104A"/>
    <w:rsid w:val="00F5431A"/>
    <w:rsid w:val="00F742F9"/>
    <w:rsid w:val="00FC0D53"/>
    <w:rsid w:val="00FD2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DC9E6"/>
  <w15:docId w15:val="{B5D2E112-945E-4E9E-AB9A-A040CE7E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7D8A"/>
    <w:pPr>
      <w:tabs>
        <w:tab w:val="center" w:pos="4680"/>
        <w:tab w:val="right" w:pos="9360"/>
      </w:tabs>
    </w:pPr>
  </w:style>
  <w:style w:type="character" w:customStyle="1" w:styleId="HeaderChar">
    <w:name w:val="Header Char"/>
    <w:basedOn w:val="DefaultParagraphFont"/>
    <w:link w:val="Header"/>
    <w:rsid w:val="00667D8A"/>
    <w:rPr>
      <w:sz w:val="24"/>
      <w:szCs w:val="24"/>
    </w:rPr>
  </w:style>
  <w:style w:type="paragraph" w:styleId="Footer">
    <w:name w:val="footer"/>
    <w:basedOn w:val="Normal"/>
    <w:link w:val="FooterChar"/>
    <w:unhideWhenUsed/>
    <w:rsid w:val="00667D8A"/>
    <w:pPr>
      <w:tabs>
        <w:tab w:val="center" w:pos="4680"/>
        <w:tab w:val="right" w:pos="9360"/>
      </w:tabs>
    </w:pPr>
  </w:style>
  <w:style w:type="character" w:customStyle="1" w:styleId="FooterChar">
    <w:name w:val="Footer Char"/>
    <w:basedOn w:val="DefaultParagraphFont"/>
    <w:link w:val="Footer"/>
    <w:rsid w:val="00667D8A"/>
    <w:rPr>
      <w:sz w:val="24"/>
      <w:szCs w:val="24"/>
    </w:rPr>
  </w:style>
  <w:style w:type="paragraph" w:styleId="BalloonText">
    <w:name w:val="Balloon Text"/>
    <w:basedOn w:val="Normal"/>
    <w:link w:val="BalloonTextChar"/>
    <w:rsid w:val="00836D0F"/>
    <w:rPr>
      <w:rFonts w:ascii="Segoe UI" w:hAnsi="Segoe UI" w:cs="Segoe UI"/>
      <w:sz w:val="18"/>
      <w:szCs w:val="18"/>
    </w:rPr>
  </w:style>
  <w:style w:type="character" w:customStyle="1" w:styleId="BalloonTextChar">
    <w:name w:val="Balloon Text Char"/>
    <w:basedOn w:val="DefaultParagraphFont"/>
    <w:link w:val="BalloonText"/>
    <w:rsid w:val="00836D0F"/>
    <w:rPr>
      <w:rFonts w:ascii="Segoe UI" w:hAnsi="Segoe UI" w:cs="Segoe UI"/>
      <w:sz w:val="18"/>
      <w:szCs w:val="18"/>
    </w:rPr>
  </w:style>
  <w:style w:type="character" w:styleId="Hyperlink">
    <w:name w:val="Hyperlink"/>
    <w:basedOn w:val="DefaultParagraphFont"/>
    <w:unhideWhenUsed/>
    <w:rsid w:val="00D12B57"/>
    <w:rPr>
      <w:color w:val="0000FF" w:themeColor="hyperlink"/>
      <w:u w:val="single"/>
    </w:rPr>
  </w:style>
  <w:style w:type="character" w:styleId="UnresolvedMention">
    <w:name w:val="Unresolved Mention"/>
    <w:basedOn w:val="DefaultParagraphFont"/>
    <w:uiPriority w:val="99"/>
    <w:semiHidden/>
    <w:unhideWhenUsed/>
    <w:rsid w:val="00D12B57"/>
    <w:rPr>
      <w:color w:val="605E5C"/>
      <w:shd w:val="clear" w:color="auto" w:fill="E1DFDD"/>
    </w:rPr>
  </w:style>
  <w:style w:type="character" w:styleId="FollowedHyperlink">
    <w:name w:val="FollowedHyperlink"/>
    <w:basedOn w:val="DefaultParagraphFont"/>
    <w:semiHidden/>
    <w:unhideWhenUsed/>
    <w:rsid w:val="00D12B57"/>
    <w:rPr>
      <w:color w:val="800080" w:themeColor="followedHyperlink"/>
      <w:u w:val="single"/>
    </w:rPr>
  </w:style>
  <w:style w:type="paragraph" w:styleId="Revision">
    <w:name w:val="Revision"/>
    <w:hidden/>
    <w:uiPriority w:val="99"/>
    <w:semiHidden/>
    <w:rsid w:val="00AC6B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7229">
      <w:bodyDiv w:val="1"/>
      <w:marLeft w:val="0"/>
      <w:marRight w:val="0"/>
      <w:marTop w:val="0"/>
      <w:marBottom w:val="0"/>
      <w:divBdr>
        <w:top w:val="none" w:sz="0" w:space="0" w:color="auto"/>
        <w:left w:val="none" w:sz="0" w:space="0" w:color="auto"/>
        <w:bottom w:val="none" w:sz="0" w:space="0" w:color="auto"/>
        <w:right w:val="none" w:sz="0" w:space="0" w:color="auto"/>
      </w:divBdr>
    </w:div>
    <w:div w:id="207760391">
      <w:bodyDiv w:val="1"/>
      <w:marLeft w:val="0"/>
      <w:marRight w:val="0"/>
      <w:marTop w:val="0"/>
      <w:marBottom w:val="0"/>
      <w:divBdr>
        <w:top w:val="none" w:sz="0" w:space="0" w:color="auto"/>
        <w:left w:val="none" w:sz="0" w:space="0" w:color="auto"/>
        <w:bottom w:val="none" w:sz="0" w:space="0" w:color="auto"/>
        <w:right w:val="none" w:sz="0" w:space="0" w:color="auto"/>
      </w:divBdr>
    </w:div>
    <w:div w:id="618873919">
      <w:bodyDiv w:val="1"/>
      <w:marLeft w:val="0"/>
      <w:marRight w:val="0"/>
      <w:marTop w:val="0"/>
      <w:marBottom w:val="0"/>
      <w:divBdr>
        <w:top w:val="none" w:sz="0" w:space="0" w:color="auto"/>
        <w:left w:val="none" w:sz="0" w:space="0" w:color="auto"/>
        <w:bottom w:val="none" w:sz="0" w:space="0" w:color="auto"/>
        <w:right w:val="none" w:sz="0" w:space="0" w:color="auto"/>
      </w:divBdr>
    </w:div>
    <w:div w:id="801507423">
      <w:bodyDiv w:val="1"/>
      <w:marLeft w:val="0"/>
      <w:marRight w:val="0"/>
      <w:marTop w:val="0"/>
      <w:marBottom w:val="0"/>
      <w:divBdr>
        <w:top w:val="none" w:sz="0" w:space="0" w:color="auto"/>
        <w:left w:val="none" w:sz="0" w:space="0" w:color="auto"/>
        <w:bottom w:val="none" w:sz="0" w:space="0" w:color="auto"/>
        <w:right w:val="none" w:sz="0" w:space="0" w:color="auto"/>
      </w:divBdr>
    </w:div>
    <w:div w:id="1332752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erint.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egister.vevent.com/register/BIf19a455a2cce484aaa68352bb8ca83b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erint.com/investor-relations/webcast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verint.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FC3644899334F93D18D8F7D4A1D09" ma:contentTypeVersion="13" ma:contentTypeDescription="Create a new document." ma:contentTypeScope="" ma:versionID="9804417df74d0cec70b116371c5a02a6">
  <xsd:schema xmlns:xsd="http://www.w3.org/2001/XMLSchema" xmlns:xs="http://www.w3.org/2001/XMLSchema" xmlns:p="http://schemas.microsoft.com/office/2006/metadata/properties" xmlns:ns3="05544727-1ffd-448f-8a54-cb4714325b96" xmlns:ns4="9c50c879-2cb0-4012-907a-27be3b5ec799" targetNamespace="http://schemas.microsoft.com/office/2006/metadata/properties" ma:root="true" ma:fieldsID="57a4ccf8f54adaf622e7f7fc5aa2df54" ns3:_="" ns4:_="">
    <xsd:import namespace="05544727-1ffd-448f-8a54-cb4714325b96"/>
    <xsd:import namespace="9c50c879-2cb0-4012-907a-27be3b5ec7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44727-1ffd-448f-8a54-cb4714325b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0c879-2cb0-4012-907a-27be3b5ec7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AEA11-BFCB-47FF-BB29-D6C2FDC18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44727-1ffd-448f-8a54-cb4714325b96"/>
    <ds:schemaRef ds:uri="9c50c879-2cb0-4012-907a-27be3b5ec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31ABD-5796-4DC9-8800-AD6C863FA1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C0BB99-4285-478F-9FF5-310B9DAAA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381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Exh. 99.1 - VRNT Dec 1 2020 8-K - Q3 1.31.2021 Earnings Call Press Release</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 99.1 - VRNT Dec 1 2020 8-K - Q3 1.31.2021 Earnings Call Press Release</dc:title>
  <dc:creator>Gallegos, Jody</dc:creator>
  <cp:lastModifiedBy>Frankel, Matthew</cp:lastModifiedBy>
  <cp:revision>11</cp:revision>
  <dcterms:created xsi:type="dcterms:W3CDTF">2023-05-23T13:55:00Z</dcterms:created>
  <dcterms:modified xsi:type="dcterms:W3CDTF">2023-08-24T14:22:00Z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0x010100DC0FC3644899334F93D18D8F7D4A1D09</vt:lpwstr>
  </property>
  <property fmtid="{D5CDD505-2E9C-101B-9397-08002B2CF9AE}" pid="3" name="GrammarlyDocumentId">
    <vt:lpwstr>a9dba64cd45cd90cfaf19d12af7daed8cd0112b8c90f1ab2447a60012d3528fc</vt:lpwstr>
  </property>
</Properties>
</file>